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>вестник  №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</w:t>
      </w:r>
      <w:r w:rsidR="006B3B97">
        <w:rPr>
          <w:rFonts w:ascii="Monotype Corsiva" w:hAnsi="Monotype Corsiva"/>
          <w:b/>
          <w:sz w:val="40"/>
          <w:szCs w:val="40"/>
        </w:rPr>
        <w:t>21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6B3B97">
        <w:rPr>
          <w:rFonts w:ascii="Times New Roman" w:hAnsi="Times New Roman" w:cs="Times New Roman"/>
          <w:b/>
          <w:sz w:val="20"/>
          <w:szCs w:val="20"/>
        </w:rPr>
        <w:t>26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49A4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8649A4" w:rsidRDefault="008649A4" w:rsidP="008649A4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kern w:val="2"/>
          <w:sz w:val="20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proofErr w:type="gramStart"/>
      <w:r w:rsidRPr="006B3B97">
        <w:rPr>
          <w:rFonts w:ascii="Calibri" w:eastAsia="Times New Roman" w:hAnsi="Calibri" w:cs="Calibri"/>
          <w:b/>
          <w:sz w:val="20"/>
          <w:szCs w:val="20"/>
          <w:lang w:eastAsia="ru-RU"/>
        </w:rPr>
        <w:t>АДМИНИСТРАЦИЯ  УРАЛЬСКОГО</w:t>
      </w:r>
      <w:proofErr w:type="gramEnd"/>
      <w:r w:rsidRPr="006B3B97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СЕЛЬСОВЕТА  </w:t>
      </w:r>
    </w:p>
    <w:p w:rsid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6B3B97">
        <w:rPr>
          <w:rFonts w:ascii="Calibri" w:eastAsia="Times New Roman" w:hAnsi="Calibri" w:cs="Calibri"/>
          <w:b/>
          <w:sz w:val="20"/>
          <w:szCs w:val="20"/>
          <w:lang w:eastAsia="ru-RU"/>
        </w:rPr>
        <w:t>РЫБИНСКОГО РАЙОНА КРАСНОЯРСКОГО КРАЯ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pacing w:val="-1"/>
          <w:sz w:val="20"/>
          <w:szCs w:val="20"/>
          <w:lang w:eastAsia="ru-RU"/>
        </w:rPr>
      </w:pPr>
      <w:r w:rsidRPr="006B3B97">
        <w:rPr>
          <w:rFonts w:ascii="Calibri" w:eastAsia="Times New Roman" w:hAnsi="Calibri" w:cs="Calibri"/>
          <w:b/>
          <w:bCs/>
          <w:color w:val="323232"/>
          <w:spacing w:val="-1"/>
          <w:sz w:val="20"/>
          <w:szCs w:val="20"/>
          <w:lang w:eastAsia="ru-RU"/>
        </w:rPr>
        <w:t xml:space="preserve">ПОСТАНОВЛЕНИЕ               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</w:pPr>
      <w:r w:rsidRPr="006B3B97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>20.09.2024г.</w:t>
      </w:r>
      <w:r w:rsidRPr="006B3B97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ab/>
        <w:t xml:space="preserve">                            </w:t>
      </w:r>
      <w:r w:rsidRPr="006B3B97">
        <w:rPr>
          <w:rFonts w:ascii="Calibri" w:eastAsia="Times New Roman" w:hAnsi="Calibri" w:cs="Calibri"/>
          <w:b/>
          <w:bCs/>
          <w:color w:val="323232"/>
          <w:spacing w:val="-5"/>
          <w:sz w:val="20"/>
          <w:szCs w:val="20"/>
          <w:lang w:eastAsia="ru-RU"/>
        </w:rPr>
        <w:t>п. Урал</w:t>
      </w:r>
      <w:r w:rsidRPr="006B3B97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 xml:space="preserve">                                         № 66-П                                             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О введении режима чрезвычайной ситуации на территории муниципального образования Уральский сельсовет.</w:t>
      </w:r>
    </w:p>
    <w:p w:rsidR="006B3B97" w:rsidRPr="006B3B97" w:rsidRDefault="006B3B97" w:rsidP="006B3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3B97" w:rsidRPr="006B3B97" w:rsidRDefault="006B3B97" w:rsidP="006B3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6B3B97">
          <w:rPr>
            <w:rFonts w:ascii="Calibri" w:eastAsia="Times New Roman" w:hAnsi="Calibri" w:cs="Calibri"/>
            <w:sz w:val="18"/>
            <w:szCs w:val="18"/>
            <w:lang w:eastAsia="ru-RU"/>
          </w:rPr>
          <w:t>21.12.1994</w:t>
        </w:r>
      </w:smartTag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N 68-ФЗ "О защите населения и территорий от чрезвычайных 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ситувций</w:t>
      </w:r>
      <w:proofErr w:type="spellEnd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природного и техногенного характера",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B3B97">
          <w:rPr>
            <w:rFonts w:ascii="Calibri" w:eastAsia="Times New Roman" w:hAnsi="Calibri" w:cs="Calibri"/>
            <w:sz w:val="18"/>
            <w:szCs w:val="18"/>
            <w:lang w:eastAsia="ru-RU"/>
          </w:rPr>
          <w:t>06.10.2003</w:t>
        </w:r>
      </w:smartTag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года № 131-ФЗ «Об общих принципах организации местного самоуправления в Российской Федерации», руководствуясь Уставом Уральского сельсовета, в целях защиты населения и территории муниципального образования Уральский сельсовет, ликвидации чрезвычайной ситуации, связанной с агрометеорологическим опасным явлением «переувлажнение почвы», </w:t>
      </w:r>
    </w:p>
    <w:p w:rsidR="006B3B97" w:rsidRPr="006B3B97" w:rsidRDefault="006B3B97" w:rsidP="006B3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ПОСТАНОВЛЯЮ:</w:t>
      </w:r>
    </w:p>
    <w:p w:rsidR="006B3B97" w:rsidRPr="006B3B97" w:rsidRDefault="006B3B97" w:rsidP="006B3B97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1. Ввести с 20.09.2024 для предприятий и учреждений всех форм собственности, а также муниципальных учреждений режим чрезвычайной ситуации.</w:t>
      </w:r>
    </w:p>
    <w:p w:rsidR="006B3B97" w:rsidRPr="006B3B97" w:rsidRDefault="006B3B97" w:rsidP="006B3B97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2. Границами территории, на которой может возникнуть чрезвычайная ситуация, определить территорию поселка Урал.</w:t>
      </w:r>
    </w:p>
    <w:p w:rsidR="006B3B97" w:rsidRPr="006B3B97" w:rsidRDefault="006B3B97" w:rsidP="006B3B97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3. Администрации Уральского сельсовета обеспечить предоставление запрашиваемой информации об обстановке в зоне чрезвычайной ситуации.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4. Разместить постановление на Официальном сайте </w:t>
      </w:r>
      <w:proofErr w:type="gram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Уральского  сельского</w:t>
      </w:r>
      <w:proofErr w:type="gramEnd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совета в информационно-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телекоммуканиционной</w:t>
      </w:r>
      <w:proofErr w:type="spellEnd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сети «Интернет».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5. Постановление вступает в силу в день, следующий за днем его официального опубликования в периодическом печатном издании «Уральский информационный вестник».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proofErr w:type="gram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Глава  Уральского</w:t>
      </w:r>
      <w:proofErr w:type="gramEnd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сель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совета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А. А. 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6B3B97" w:rsidRDefault="006B3B97" w:rsidP="006B3B9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РОССИЙСКАЯ ФЕДЕРАЦИЯ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sz w:val="18"/>
          <w:szCs w:val="18"/>
          <w:lang w:eastAsia="ru-RU"/>
        </w:rPr>
        <w:t>КРАСНОЯРСКИЙ КРАЙ РЫБИНСКИЙ РАЙОН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УРАЛЬСКИЙ СЕЛЬСКИЙ СОВЕТ ДЕПУТАТОВ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6B3B97" w:rsidRPr="006B3B97" w:rsidRDefault="006B3B97" w:rsidP="006B3B97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РЕШЕНИЕ</w:t>
      </w:r>
    </w:p>
    <w:p w:rsidR="006B3B97" w:rsidRPr="006B3B97" w:rsidRDefault="006B3B97" w:rsidP="006B3B97">
      <w:pPr>
        <w:tabs>
          <w:tab w:val="left" w:pos="531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20.09.2024 г.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п. Урал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      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№В44-163Р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«О</w:t>
      </w:r>
      <w:r w:rsidRPr="006B3B97">
        <w:rPr>
          <w:rFonts w:ascii="Calibri" w:eastAsia="Times New Roman" w:hAnsi="Calibri" w:cs="Calibri"/>
          <w:sz w:val="18"/>
          <w:szCs w:val="18"/>
          <w:lang w:eastAsia="x-none"/>
        </w:rPr>
        <w:t xml:space="preserve"> внесении изменений и дополнений в Решение </w:t>
      </w: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eastAsia="x-none"/>
        </w:rPr>
        <w:t xml:space="preserve">Уральского сельского Совета депутатов от 27.12.2023 </w:t>
      </w: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eastAsia="x-none"/>
        </w:rPr>
        <w:t xml:space="preserve">№37-143Р «О </w:t>
      </w: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бюджете Уральского сельсовета </w:t>
      </w: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на 2024 год и плановый период 2025-2026 годов»             </w:t>
      </w: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   </w:t>
      </w: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Раздел 1. Общие положения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СТАТЬЯ 1.    Основные характеристики бюджета Уральского сельсовета на 2024 год и плановый период 2025-2026 годов       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1.Утвердить основные характеристики бюджета Уральского сельсовета на 2024 год: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     1) прогнозируемый общий объем доходов бюджета Уральского сельсовета в сумме </w:t>
      </w: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26545,743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тыс. рублей;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2) общий объем расходов бюджета   Уральского сельсовета в сумме 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26786,664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тыс. рублей;</w:t>
      </w:r>
    </w:p>
    <w:p w:rsidR="006B3B97" w:rsidRPr="006B3B97" w:rsidRDefault="006B3B97" w:rsidP="006B3B97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3) дефицит бюджета Уральского сельсовета в сумме 240,921 тыс. рублей;</w:t>
      </w:r>
    </w:p>
    <w:p w:rsidR="006B3B97" w:rsidRPr="006B3B97" w:rsidRDefault="006B3B97" w:rsidP="006B3B97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4) источники внутреннего финансирования дефицита бюджета Уральского сельсовета в сумме 240,921 тыс. рублей согласно Приложению 1 к настоящему Решению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bookmarkStart w:id="0" w:name="_Hlk159251425"/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2. Доходы бюджета Уральского сельсовета на 2024 и плановый период 2025-2026 годов</w:t>
      </w:r>
    </w:p>
    <w:bookmarkEnd w:id="0"/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1. Установить, что доходы бюджетов поселений, поступающие в 2024 и плановом периоде 2025-2026 годов, формируются за счет: федеральных, региональных, местных налогов, сборов и налоговых доходов в соответствии с нормативами, установленными Бюджетным кодексом Российской Федерации и законодательством Российской Федерации.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2.    Утвердить доходы бюджета Уральского сельсовета на 2024 год и плановый период 2025-2026 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Приложению 2 к настоящему Решению.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   </w:t>
      </w: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3. Распределение на 2024 год и плановый период 2025-2026 годов расходов бюджета Уральского сельсовета по бюджетной классификации Российской Федерации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1. Утвердить в пределах общего объема расходов бюджета сельсовета, установленного пунктом 1 настоящего Решения, распределение бюджетных ассигнований по разделам и подразделам бюджетной классификации расходов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бюджетов Российской Федерации на 2024 год и плановый период 2025-2026 годов согласно Приложению 3 к настоящему Решению.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2. Утвердить: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1)   Ведомственную структуру расходов по разделам, подразделам, целевым статьям (муниципальным программам Уральского сельсовета и не программным направлениям деятельности) бюджета сельсовета на 2024 год согласно приложению 4;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2) Р</w:t>
      </w:r>
      <w:r w:rsidRPr="006B3B97">
        <w:rPr>
          <w:rFonts w:ascii="Calibri" w:eastAsia="Times New Roman" w:hAnsi="Calibri" w:cs="Calibri"/>
          <w:bCs/>
          <w:sz w:val="18"/>
          <w:szCs w:val="18"/>
          <w:lang w:eastAsia="ru-RU"/>
        </w:rPr>
        <w:t xml:space="preserve">аспределение бюджетных ассигнований по целевым статьям (муниципальным программам Уральского 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бюджета на 2024 год </w:t>
      </w: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согласно приложению № 6 к настоящему решению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3) Установить,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2025-2026 годов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</w:t>
      </w:r>
      <w:r w:rsidRPr="006B3B9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4. Вступление в силу настоящего Решения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1. Контроль за исполнением Решения возложить на постоянную комиссию Уральского сельского Совета депутатов по бюджету, финансам, собственности (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>Косикина</w:t>
      </w:r>
      <w:proofErr w:type="spellEnd"/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Л.А.)</w:t>
      </w:r>
    </w:p>
    <w:p w:rsidR="006B3B97" w:rsidRPr="006B3B97" w:rsidRDefault="006B3B97" w:rsidP="006B3B9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B3B97">
        <w:rPr>
          <w:rFonts w:ascii="Calibri" w:eastAsia="Times New Roman" w:hAnsi="Calibri" w:cs="Calibri"/>
          <w:sz w:val="18"/>
          <w:szCs w:val="18"/>
          <w:lang w:eastAsia="ru-RU"/>
        </w:rPr>
        <w:t xml:space="preserve"> 2. Решение подлежат официальному опубликованию (обнародованию) и вступает в силу со дня официального опубликования (обнародования).</w:t>
      </w:r>
    </w:p>
    <w:p w:rsidR="006B3B97" w:rsidRPr="006B3B97" w:rsidRDefault="006B3B97" w:rsidP="006B3B9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Председатель Уральского сельского Совета депутатов  Л.А. 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>Косикина</w:t>
      </w:r>
      <w:proofErr w:type="spellEnd"/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</w:t>
      </w:r>
      <w:r w:rsidRPr="006B3B97">
        <w:rPr>
          <w:rFonts w:ascii="Calibri" w:eastAsia="Times New Roman" w:hAnsi="Calibri" w:cs="Calibri"/>
          <w:sz w:val="18"/>
          <w:szCs w:val="18"/>
          <w:lang w:eastAsia="x-none"/>
        </w:rPr>
        <w:t xml:space="preserve">  </w:t>
      </w: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</w:t>
      </w:r>
    </w:p>
    <w:p w:rsidR="006B3B97" w:rsidRPr="006B3B97" w:rsidRDefault="006B3B97" w:rsidP="006B3B9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Глава Уральского сельсовета      А.А. </w:t>
      </w:r>
      <w:proofErr w:type="spellStart"/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>Пелиханов</w:t>
      </w:r>
      <w:proofErr w:type="spellEnd"/>
      <w:r w:rsidRPr="006B3B9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</w:t>
      </w:r>
    </w:p>
    <w:p w:rsidR="006B3B97" w:rsidRPr="006B3B97" w:rsidRDefault="006B3B97" w:rsidP="006B3B97">
      <w:pPr>
        <w:spacing w:after="0" w:line="240" w:lineRule="auto"/>
        <w:ind w:left="4479" w:firstLine="526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>Приложение 1                                                                                                                                                               к Решения Уральского</w:t>
      </w:r>
    </w:p>
    <w:p w:rsidR="006B3B97" w:rsidRPr="006B3B97" w:rsidRDefault="006B3B97" w:rsidP="006B3B97">
      <w:pPr>
        <w:spacing w:after="0" w:line="240" w:lineRule="auto"/>
        <w:ind w:left="4479" w:firstLine="526"/>
        <w:jc w:val="right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сельского Совета депутатов                                                                                             </w:t>
      </w:r>
    </w:p>
    <w:p w:rsidR="006B3B97" w:rsidRPr="006B3B97" w:rsidRDefault="006B3B97" w:rsidP="006B3B97">
      <w:pPr>
        <w:tabs>
          <w:tab w:val="left" w:pos="5205"/>
          <w:tab w:val="left" w:pos="8205"/>
        </w:tabs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Источники внутреннего финансирования дефицита бюджета </w:t>
      </w:r>
    </w:p>
    <w:p w:rsidR="006B3B97" w:rsidRPr="006B3B97" w:rsidRDefault="006B3B97" w:rsidP="006B3B97">
      <w:pPr>
        <w:tabs>
          <w:tab w:val="left" w:pos="5205"/>
          <w:tab w:val="left" w:pos="8205"/>
        </w:tabs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>Уральского сельсовета на 2024 год и плановый период 2025 и 2026 годов</w:t>
      </w:r>
    </w:p>
    <w:p w:rsidR="006B3B97" w:rsidRPr="006B3B97" w:rsidRDefault="006B3B97" w:rsidP="006B3B97">
      <w:pPr>
        <w:tabs>
          <w:tab w:val="left" w:pos="6240"/>
        </w:tabs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429"/>
        <w:gridCol w:w="358"/>
        <w:gridCol w:w="358"/>
        <w:gridCol w:w="358"/>
        <w:gridCol w:w="358"/>
        <w:gridCol w:w="358"/>
        <w:gridCol w:w="500"/>
        <w:gridCol w:w="429"/>
        <w:gridCol w:w="1300"/>
        <w:gridCol w:w="820"/>
        <w:gridCol w:w="820"/>
        <w:gridCol w:w="820"/>
      </w:tblGrid>
      <w:tr w:rsidR="006B3B97" w:rsidRPr="006B3B97" w:rsidTr="006B3B97">
        <w:trPr>
          <w:cantSplit/>
          <w:trHeight w:val="1811"/>
        </w:trPr>
        <w:tc>
          <w:tcPr>
            <w:tcW w:w="2130" w:type="pct"/>
            <w:gridSpan w:val="9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ind w:firstLine="708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1405" w:type="pct"/>
            <w:vAlign w:val="center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Сумма   2024года      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  (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тыс. руб.)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Сумма   2025года      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  (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тыс. руб.)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Сумма   2026года      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  (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тыс. руб.)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                       9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</w:tr>
      <w:tr w:rsidR="006B3B97" w:rsidRPr="006B3B97" w:rsidTr="006B3B97">
        <w:trPr>
          <w:trHeight w:val="527"/>
        </w:trPr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i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i/>
                <w:sz w:val="14"/>
                <w:szCs w:val="14"/>
                <w:lang w:eastAsia="ru-RU"/>
              </w:rPr>
              <w:t xml:space="preserve">Изменение остатков средств на счетах по учету средств </w:t>
            </w:r>
            <w:r w:rsidRPr="006B3B97">
              <w:rPr>
                <w:rFonts w:eastAsia="Times New Roman" w:cstheme="minorHAnsi"/>
                <w:b/>
                <w:i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240,921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-</w:t>
            </w: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26545,743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-22443,537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-22463,088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-26545,743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-22463,088</w:t>
            </w:r>
          </w:p>
        </w:tc>
      </w:tr>
      <w:tr w:rsidR="006B3B97" w:rsidRPr="006B3B97" w:rsidTr="006B3B97">
        <w:trPr>
          <w:trHeight w:val="351"/>
        </w:trPr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-26545,743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-22463,088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-26545,743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-22463,088</w:t>
            </w:r>
          </w:p>
        </w:tc>
      </w:tr>
      <w:tr w:rsidR="006B3B97" w:rsidRPr="006B3B97" w:rsidTr="006B3B97">
        <w:trPr>
          <w:trHeight w:val="469"/>
        </w:trPr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26786,664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22463,088</w:t>
            </w:r>
          </w:p>
        </w:tc>
      </w:tr>
      <w:tr w:rsidR="006B3B97" w:rsidRPr="006B3B97" w:rsidTr="006B3B97">
        <w:trPr>
          <w:trHeight w:val="429"/>
        </w:trPr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26786,664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22463,088</w:t>
            </w:r>
          </w:p>
        </w:tc>
      </w:tr>
      <w:tr w:rsidR="006B3B97" w:rsidRPr="006B3B97" w:rsidTr="006B3B97">
        <w:trPr>
          <w:trHeight w:val="421"/>
        </w:trPr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26786,664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22463,088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9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26786,664</w:t>
            </w:r>
          </w:p>
        </w:tc>
        <w:tc>
          <w:tcPr>
            <w:tcW w:w="497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22443,537</w:t>
            </w:r>
          </w:p>
        </w:tc>
        <w:tc>
          <w:tcPr>
            <w:tcW w:w="488" w:type="pct"/>
            <w:shd w:val="clear" w:color="auto" w:fill="auto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22463,088</w:t>
            </w:r>
          </w:p>
        </w:tc>
      </w:tr>
      <w:tr w:rsidR="006B3B97" w:rsidRPr="006B3B97" w:rsidTr="006B3B97">
        <w:tc>
          <w:tcPr>
            <w:tcW w:w="118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pct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79" w:type="pct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240,921</w:t>
            </w:r>
          </w:p>
        </w:tc>
        <w:tc>
          <w:tcPr>
            <w:tcW w:w="497" w:type="pct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488" w:type="pct"/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0,000</w:t>
            </w:r>
          </w:p>
        </w:tc>
      </w:tr>
    </w:tbl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ind w:left="-283" w:firstLine="526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Приложение 2                                                                                                                                                                                 к Решения Уральского </w:t>
      </w:r>
    </w:p>
    <w:p w:rsidR="006B3B97" w:rsidRPr="006B3B97" w:rsidRDefault="006B3B97" w:rsidP="006B3B97">
      <w:pPr>
        <w:spacing w:after="0" w:line="240" w:lineRule="auto"/>
        <w:ind w:left="-283" w:firstLine="526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сельского Совета депутатов  </w:t>
      </w:r>
    </w:p>
    <w:p w:rsidR="006B3B97" w:rsidRPr="006B3B97" w:rsidRDefault="006B3B97" w:rsidP="006B3B97">
      <w:pPr>
        <w:spacing w:after="0" w:line="240" w:lineRule="auto"/>
        <w:ind w:left="-283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                                 </w:t>
      </w:r>
    </w:p>
    <w:p w:rsidR="006B3B97" w:rsidRPr="006B3B97" w:rsidRDefault="006B3B97" w:rsidP="006B3B97">
      <w:pPr>
        <w:keepNext/>
        <w:spacing w:after="0" w:line="240" w:lineRule="auto"/>
        <w:jc w:val="center"/>
        <w:outlineLvl w:val="8"/>
        <w:rPr>
          <w:rFonts w:ascii="Calibri" w:eastAsia="Times New Roman" w:hAnsi="Calibri" w:cs="Calibri"/>
          <w:b/>
          <w:bCs/>
          <w:sz w:val="16"/>
          <w:szCs w:val="16"/>
          <w:lang w:val="x-none" w:eastAsia="x-none"/>
        </w:rPr>
      </w:pPr>
      <w:r w:rsidRPr="006B3B97">
        <w:rPr>
          <w:rFonts w:ascii="Calibri" w:eastAsia="Times New Roman" w:hAnsi="Calibri" w:cs="Calibri"/>
          <w:b/>
          <w:bCs/>
          <w:sz w:val="16"/>
          <w:szCs w:val="16"/>
          <w:lang w:val="x-none" w:eastAsia="x-none"/>
        </w:rPr>
        <w:t xml:space="preserve">Доходы бюджета </w:t>
      </w:r>
    </w:p>
    <w:p w:rsidR="006B3B97" w:rsidRPr="006B3B97" w:rsidRDefault="006B3B97" w:rsidP="006B3B97">
      <w:pPr>
        <w:keepNext/>
        <w:spacing w:after="0" w:line="240" w:lineRule="auto"/>
        <w:jc w:val="center"/>
        <w:outlineLvl w:val="8"/>
        <w:rPr>
          <w:rFonts w:ascii="Calibri" w:eastAsia="Times New Roman" w:hAnsi="Calibri" w:cs="Calibri"/>
          <w:b/>
          <w:bCs/>
          <w:sz w:val="16"/>
          <w:szCs w:val="16"/>
          <w:lang w:val="x-none" w:eastAsia="x-none"/>
        </w:rPr>
      </w:pPr>
      <w:r w:rsidRPr="006B3B97">
        <w:rPr>
          <w:rFonts w:ascii="Calibri" w:eastAsia="Times New Roman" w:hAnsi="Calibri" w:cs="Calibri"/>
          <w:b/>
          <w:bCs/>
          <w:sz w:val="16"/>
          <w:szCs w:val="16"/>
          <w:lang w:val="x-none" w:eastAsia="x-none"/>
        </w:rPr>
        <w:t>Уральского сельсовета на 2024 год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и плановый период 2025 и 2026 годов </w:t>
      </w: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</w:t>
      </w: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97"/>
        <w:gridCol w:w="283"/>
        <w:gridCol w:w="282"/>
        <w:gridCol w:w="283"/>
        <w:gridCol w:w="283"/>
        <w:gridCol w:w="285"/>
        <w:gridCol w:w="426"/>
        <w:gridCol w:w="285"/>
        <w:gridCol w:w="1984"/>
        <w:gridCol w:w="851"/>
        <w:gridCol w:w="850"/>
        <w:gridCol w:w="850"/>
      </w:tblGrid>
      <w:tr w:rsidR="006B3B97" w:rsidRPr="006B3B97" w:rsidTr="006B3B97">
        <w:trPr>
          <w:cantSplit/>
          <w:trHeight w:val="52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№ строки</w:t>
            </w:r>
          </w:p>
        </w:tc>
        <w:tc>
          <w:tcPr>
            <w:tcW w:w="1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Сумма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</w:tr>
      <w:tr w:rsidR="006B3B97" w:rsidRPr="006B3B97" w:rsidTr="006B3B97">
        <w:trPr>
          <w:cantSplit/>
          <w:trHeight w:val="1611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группы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подгруппы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статьи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подстатьи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элемента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группы подвида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3B97" w:rsidRPr="006B3B97" w:rsidRDefault="006B3B97" w:rsidP="006B3B9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Код аналитической группы подвида</w:t>
            </w: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</w:t>
            </w: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2024год</w:t>
            </w: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</w:t>
            </w: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</w:t>
            </w: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2026год</w:t>
            </w: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</w:tr>
      <w:tr w:rsidR="006B3B97" w:rsidRPr="006B3B97" w:rsidTr="006B3B97">
        <w:trPr>
          <w:trHeight w:val="7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1561,614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1353,242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1392,865</w:t>
            </w:r>
          </w:p>
        </w:tc>
      </w:tr>
      <w:tr w:rsidR="006B3B97" w:rsidRPr="006B3B97" w:rsidTr="006B3B97">
        <w:trPr>
          <w:trHeight w:val="1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563,086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392,918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408,646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563,086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392,918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408,646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554,806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384,296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399,688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Налоговые доходы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0,848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0,874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Налоговые доходы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7,46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7,774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8,084</w:t>
            </w:r>
          </w:p>
        </w:tc>
      </w:tr>
      <w:tr w:rsidR="006B3B97" w:rsidRPr="006B3B97" w:rsidTr="006B3B97">
        <w:trPr>
          <w:trHeight w:val="73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517,000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496,100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501,000</w:t>
            </w:r>
          </w:p>
        </w:tc>
      </w:tr>
      <w:tr w:rsidR="006B3B97" w:rsidRPr="006B3B97" w:rsidTr="006B3B97">
        <w:trPr>
          <w:trHeight w:val="68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517,000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496,100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501,000</w:t>
            </w:r>
          </w:p>
        </w:tc>
      </w:tr>
      <w:tr w:rsidR="006B3B97" w:rsidRPr="006B3B97" w:rsidTr="006B3B97">
        <w:trPr>
          <w:trHeight w:val="8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269,600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230,500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229,100</w:t>
            </w:r>
          </w:p>
        </w:tc>
      </w:tr>
      <w:tr w:rsidR="006B3B97" w:rsidRPr="006B3B97" w:rsidTr="006B3B97">
        <w:trPr>
          <w:trHeight w:val="8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269,600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230,500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229,100</w:t>
            </w:r>
          </w:p>
        </w:tc>
      </w:tr>
      <w:tr w:rsidR="006B3B97" w:rsidRPr="006B3B97" w:rsidTr="006B3B97">
        <w:trPr>
          <w:trHeight w:val="6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1,700</w:t>
            </w:r>
          </w:p>
        </w:tc>
      </w:tr>
      <w:tr w:rsidR="006B3B97" w:rsidRPr="006B3B97" w:rsidTr="006B3B97">
        <w:trPr>
          <w:trHeight w:val="6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</w:t>
            </w: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</w:t>
            </w: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1,300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1,700</w:t>
            </w:r>
          </w:p>
        </w:tc>
      </w:tr>
      <w:tr w:rsidR="006B3B97" w:rsidRPr="006B3B97" w:rsidTr="006B3B97">
        <w:trPr>
          <w:trHeight w:val="8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279,600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298,900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309,500</w:t>
            </w:r>
          </w:p>
        </w:tc>
      </w:tr>
      <w:tr w:rsidR="006B3B97" w:rsidRPr="006B3B97" w:rsidTr="006B3B97">
        <w:trPr>
          <w:trHeight w:val="8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279,600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298,900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309,500</w:t>
            </w:r>
          </w:p>
        </w:tc>
      </w:tr>
      <w:tr w:rsidR="006B3B97" w:rsidRPr="006B3B97" w:rsidTr="006B3B97">
        <w:trPr>
          <w:trHeight w:val="10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-33,500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-35,000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-39,300</w:t>
            </w:r>
          </w:p>
        </w:tc>
      </w:tr>
      <w:tr w:rsidR="006B3B97" w:rsidRPr="006B3B97" w:rsidTr="006B3B97">
        <w:trPr>
          <w:trHeight w:val="10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-33,500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-35,000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-39,300</w:t>
            </w:r>
          </w:p>
        </w:tc>
      </w:tr>
      <w:tr w:rsidR="006B3B97" w:rsidRPr="006B3B97" w:rsidTr="006B3B97">
        <w:trPr>
          <w:trHeight w:val="38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6B3B97" w:rsidRPr="006B3B97" w:rsidTr="006B3B97">
        <w:trPr>
          <w:trHeight w:val="2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</w:tr>
      <w:tr w:rsidR="006B3B97" w:rsidRPr="006B3B97" w:rsidTr="006B3B97">
        <w:trPr>
          <w:trHeight w:val="26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0,000</w:t>
            </w:r>
          </w:p>
        </w:tc>
      </w:tr>
      <w:tr w:rsidR="006B3B97" w:rsidRPr="006B3B97" w:rsidTr="006B3B97">
        <w:trPr>
          <w:trHeight w:val="2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 xml:space="preserve">НАЛОГИ   </w:t>
            </w:r>
            <w:proofErr w:type="gramStart"/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  ИМУЩЕСТВО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208,000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217,140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226,280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164,000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171,300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178,600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Налог на имущество физических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лиц ,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164,000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171,300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178,600</w:t>
            </w:r>
          </w:p>
        </w:tc>
      </w:tr>
      <w:tr w:rsidR="006B3B97" w:rsidRPr="006B3B97" w:rsidTr="006B3B97">
        <w:trPr>
          <w:trHeight w:val="37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45,840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47,680</w:t>
            </w:r>
          </w:p>
        </w:tc>
      </w:tr>
      <w:tr w:rsidR="006B3B97" w:rsidRPr="006B3B97" w:rsidTr="006B3B97">
        <w:trPr>
          <w:trHeight w:val="32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</w:tr>
      <w:tr w:rsidR="006B3B97" w:rsidRPr="006B3B97" w:rsidTr="006B3B97">
        <w:trPr>
          <w:trHeight w:val="3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45,840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47,680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Земельный налог с физических лиц, обладающих земельным </w:t>
            </w: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44,000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45,840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47,680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0,700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0,700</w:t>
            </w:r>
          </w:p>
        </w:tc>
      </w:tr>
      <w:tr w:rsidR="006B3B97" w:rsidRPr="006B3B97" w:rsidTr="006B3B97">
        <w:trPr>
          <w:trHeight w:val="703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272,828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246,384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256,239</w:t>
            </w:r>
          </w:p>
        </w:tc>
      </w:tr>
      <w:tr w:rsidR="006B3B97" w:rsidRPr="006B3B97" w:rsidTr="006B3B97">
        <w:trPr>
          <w:trHeight w:val="69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272,828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246,384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256,239</w:t>
            </w:r>
          </w:p>
        </w:tc>
      </w:tr>
      <w:tr w:rsidR="006B3B97" w:rsidRPr="006B3B97" w:rsidTr="006B3B97">
        <w:trPr>
          <w:trHeight w:val="69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составляющие государственную (муниципальную) казну (за исключением земельных участков муниципальных бюджетных и автономных </w:t>
            </w: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учреждений)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lastRenderedPageBreak/>
              <w:t>35,506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36,926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38,403</w:t>
            </w:r>
          </w:p>
        </w:tc>
      </w:tr>
      <w:tr w:rsidR="006B3B97" w:rsidRPr="006B3B97" w:rsidTr="006B3B97">
        <w:trPr>
          <w:trHeight w:val="69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025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35,506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36,926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38,403</w:t>
            </w:r>
          </w:p>
        </w:tc>
      </w:tr>
      <w:tr w:rsidR="006B3B97" w:rsidRPr="006B3B97" w:rsidTr="006B3B97">
        <w:trPr>
          <w:trHeight w:val="861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070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201,402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209,458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217,836</w:t>
            </w:r>
          </w:p>
        </w:tc>
      </w:tr>
      <w:tr w:rsidR="006B3B97" w:rsidRPr="006B3B97" w:rsidTr="006B3B97">
        <w:trPr>
          <w:trHeight w:val="96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075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201,402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209,458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217,836</w:t>
            </w:r>
          </w:p>
        </w:tc>
      </w:tr>
      <w:tr w:rsidR="006B3B97" w:rsidRPr="006B3B97" w:rsidTr="006B3B97">
        <w:trPr>
          <w:trHeight w:val="96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Инициативные платежи, зачисляемые в бюджеты сельских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поселений(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поступления от физических лиц)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25,144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1103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10,776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2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БЕЗВОЗМЕЗДНЫЕ   ПОСТУПЛЕНИЯ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24232,787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21033,833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20804,390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Безвозмездные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поступления  от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других бюджетов бюджетной системы Российской Федерации,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24232,787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21033,833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20804,390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12485,496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12190,399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12171,164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Дотации на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выравнивание  бюджетной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обеспеченности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3556,000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выравнивание  бюджетной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обеспеченности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3556,000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0135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Дотации  бюджетам сельских поселений  на выравнивание   бюджетной  обеспеченности  из бюджета субъекта Российской Федерации(Субвенции  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3556,000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2844,800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gramStart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районов ,городских</w:t>
            </w:r>
            <w:proofErr w:type="gramEnd"/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 округов с внутригородским делением</w:t>
            </w: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8712,550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9345,599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9326,364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8712,550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9345,599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9326,364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216,947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241,182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265,833</w:t>
            </w:r>
          </w:p>
        </w:tc>
      </w:tr>
      <w:tr w:rsidR="006B3B97" w:rsidRPr="006B3B97" w:rsidTr="006B3B97">
        <w:trPr>
          <w:trHeight w:val="6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216,947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241,182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265,833</w:t>
            </w:r>
          </w:p>
        </w:tc>
      </w:tr>
      <w:tr w:rsidR="006B3B97" w:rsidRPr="006B3B97" w:rsidTr="006B3B97">
        <w:trPr>
          <w:trHeight w:val="54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216,947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241,182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265,833</w:t>
            </w:r>
          </w:p>
        </w:tc>
      </w:tr>
      <w:tr w:rsidR="006B3B97" w:rsidRPr="006B3B97" w:rsidTr="006B3B97">
        <w:trPr>
          <w:trHeight w:val="50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12003,633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8695,176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8899,059</w:t>
            </w:r>
          </w:p>
        </w:tc>
      </w:tr>
      <w:tr w:rsidR="006B3B97" w:rsidRPr="006B3B97" w:rsidTr="006B3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12003,633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8695,176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8899,059</w:t>
            </w:r>
          </w:p>
        </w:tc>
      </w:tr>
      <w:tr w:rsidR="006B3B97" w:rsidRPr="006B3B97" w:rsidTr="006B3B97">
        <w:trPr>
          <w:trHeight w:val="20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12003,633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8695,176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8899,059</w:t>
            </w:r>
          </w:p>
        </w:tc>
      </w:tr>
      <w:tr w:rsidR="006B3B97" w:rsidRPr="006B3B97" w:rsidTr="006B3B97">
        <w:trPr>
          <w:trHeight w:val="408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329,0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20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6B3B97">
              <w:rPr>
                <w:rFonts w:eastAsia="Calibri" w:cstheme="minorHAnsi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1885,490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20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6B3B97">
              <w:rPr>
                <w:rFonts w:eastAsia="Calibri" w:cstheme="minorHAnsi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103,634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20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(Межбюджетные трансферты из бюджета района в бюджеты поселений на со-финансирование муниципальных программ формирования современной городской среды в рамках подпрограммы «Поддержка муниципальных проектов и </w:t>
            </w: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lastRenderedPageBreak/>
              <w:t>мероприятий по благоустройству территорий» муниципальной программы Рыбинского района «Развитие местного самоуправления»)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lastRenderedPageBreak/>
              <w:t>305,310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9166,334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highlight w:val="yellow"/>
                <w:lang w:eastAsia="ru-RU"/>
              </w:rPr>
            </w:pP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8684,576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8888,459</w:t>
            </w:r>
          </w:p>
        </w:tc>
      </w:tr>
      <w:tr w:rsidR="006B3B97" w:rsidRPr="006B3B97" w:rsidTr="006B3B97">
        <w:trPr>
          <w:trHeight w:val="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636,431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153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</w:rPr>
              <w:t>Прочие межбюджетные трансферты, передаваемые бюджетам сельских поселений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12,038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10,600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10,600</w:t>
            </w:r>
          </w:p>
        </w:tc>
      </w:tr>
      <w:tr w:rsidR="006B3B97" w:rsidRPr="006B3B97" w:rsidTr="006B3B97">
        <w:trPr>
          <w:trHeight w:val="10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6B3B97">
              <w:rPr>
                <w:rFonts w:eastAsia="Times New Roman" w:cstheme="minorHAnsi"/>
                <w:sz w:val="14"/>
                <w:szCs w:val="14"/>
              </w:rPr>
              <w:t>Прочие безвозмездные поступления от негосударственных организаций в федеральный бюджет (федеральные казенные учреждения)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10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39,396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7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6B3B97">
              <w:rPr>
                <w:rFonts w:eastAsia="Times New Roman" w:cstheme="minorHAnsi"/>
                <w:sz w:val="14"/>
                <w:szCs w:val="14"/>
              </w:rPr>
              <w:t>Прочие безвозмездные поступления в федеральный бюджет (федеральные казенные учреждения)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sz w:val="14"/>
                <w:szCs w:val="14"/>
                <w:lang w:eastAsia="ru-RU"/>
              </w:rPr>
              <w:t>0,00</w:t>
            </w:r>
          </w:p>
        </w:tc>
      </w:tr>
      <w:tr w:rsidR="006B3B97" w:rsidRPr="006B3B97" w:rsidTr="006B3B97">
        <w:trPr>
          <w:trHeight w:val="31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И Т О Г О            Д О Х О Д О 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26545,743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22433,537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ru-RU"/>
              </w:rPr>
            </w:pPr>
            <w:r w:rsidRPr="006B3B97">
              <w:rPr>
                <w:rFonts w:eastAsia="Times New Roman" w:cstheme="minorHAnsi"/>
                <w:b/>
                <w:sz w:val="14"/>
                <w:szCs w:val="14"/>
                <w:lang w:eastAsia="ru-RU"/>
              </w:rPr>
              <w:t>22463,088</w:t>
            </w:r>
          </w:p>
        </w:tc>
      </w:tr>
    </w:tbl>
    <w:p w:rsidR="006B3B97" w:rsidRPr="006B3B97" w:rsidRDefault="006B3B97" w:rsidP="006B3B97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ind w:left="4365" w:firstLine="526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lastRenderedPageBreak/>
        <w:t xml:space="preserve">      Приложение 3                                                                                                                                                                                 к Решения Уральского </w:t>
      </w:r>
    </w:p>
    <w:p w:rsidR="006B3B97" w:rsidRPr="006B3B97" w:rsidRDefault="006B3B97" w:rsidP="006B3B97">
      <w:pPr>
        <w:spacing w:after="0" w:line="240" w:lineRule="auto"/>
        <w:ind w:left="4365" w:firstLine="526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сельского Совета депутатов                                                                                                                                                                                          </w:t>
      </w:r>
    </w:p>
    <w:p w:rsidR="006B3B97" w:rsidRPr="006B3B97" w:rsidRDefault="006B3B97" w:rsidP="006B3B97">
      <w:pPr>
        <w:tabs>
          <w:tab w:val="left" w:pos="459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>Распределение бюджетных ассигнований по разделам и подразделам бюджетной классификации расходов бюджета Уральского сельсовета на 2024 год и плановый период 2025 и 2026 годов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9"/>
        <w:gridCol w:w="876"/>
        <w:gridCol w:w="856"/>
        <w:gridCol w:w="1048"/>
        <w:gridCol w:w="950"/>
      </w:tblGrid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показателя бюджетной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классификации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7828,511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7100,446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7100,446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1085,331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1085,331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5780,255</w:t>
            </w:r>
          </w:p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5228,746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5228,746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Обеспечение деятельности финансовых налоговых и таможенных органов и органов финансового (финансово-бюджетного надзора)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528,222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407,912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407,912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216,946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241,182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265,833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216,946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241,182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265,833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844,837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20,837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20,837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844,837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20,837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20,837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1507,969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1415,177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1420,077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Дорожное хозяйство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1507,969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1415,177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1420,077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5985,811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2919,195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2369,009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4878,749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1882,195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1332,009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70,062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103,634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9149,737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9149,737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9149,737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611,673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489,74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489,74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477,273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355,340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355,340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Физкультура и спорт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537,546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537,546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559,677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1109,863</w:t>
            </w:r>
          </w:p>
        </w:tc>
      </w:tr>
      <w:tr w:rsidR="006B3B97" w:rsidRPr="006B3B97" w:rsidTr="006B3B97">
        <w:trPr>
          <w:cantSplit/>
        </w:trPr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26786,664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22433,537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22463,088</w:t>
            </w:r>
          </w:p>
        </w:tc>
      </w:tr>
    </w:tbl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        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Приложение   № 4  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К Решения Уральского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сельского Совета депутатов     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Ведомственная структура расходов по разделам, подразделам, целевым статьям (муниципальным программам Уральского сельсовета и непрограммным направлениям деятельности) бюджета Уральского сельсовета на 2024 год </w:t>
      </w:r>
    </w:p>
    <w:tbl>
      <w:tblPr>
        <w:tblpPr w:leftFromText="180" w:rightFromText="180" w:vertAnchor="text" w:horzAnchor="margin" w:tblpXSpec="center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33"/>
        <w:gridCol w:w="568"/>
        <w:gridCol w:w="655"/>
        <w:gridCol w:w="1046"/>
        <w:gridCol w:w="568"/>
        <w:gridCol w:w="989"/>
      </w:tblGrid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главных распорядителей, получателей бюджетных средств и наименование показателей бюджетной классификации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Раздел,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под-раздел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2024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год</w:t>
            </w:r>
          </w:p>
        </w:tc>
      </w:tr>
      <w:tr w:rsidR="006B3B97" w:rsidRPr="006B3B97" w:rsidTr="006B3B97">
        <w:trPr>
          <w:cantSplit/>
          <w:trHeight w:val="28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Администрация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26786,664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6B3B97" w:rsidRPr="006B3B97" w:rsidTr="00282102">
        <w:trPr>
          <w:cantSplit/>
          <w:trHeight w:val="15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7828,511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Высшее должностное лицо администрации Уральского сельсовета в рамках непрограммных расходов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tabs>
                <w:tab w:val="center" w:pos="639"/>
                <w:tab w:val="right" w:pos="127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5780,255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5780,255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5780,255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2089,694</w:t>
            </w:r>
          </w:p>
        </w:tc>
      </w:tr>
      <w:tr w:rsidR="006B3B97" w:rsidRPr="006B3B97" w:rsidTr="006B3B97">
        <w:trPr>
          <w:cantSplit/>
          <w:trHeight w:val="9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6B3B97">
        <w:trPr>
          <w:cantSplit/>
          <w:trHeight w:val="46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6B3B97">
        <w:trPr>
          <w:cantSplit/>
          <w:trHeight w:val="21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58,011</w:t>
            </w:r>
          </w:p>
        </w:tc>
      </w:tr>
      <w:tr w:rsidR="006B3B97" w:rsidRPr="006B3B97" w:rsidTr="006B3B97">
        <w:trPr>
          <w:cantSplit/>
          <w:trHeight w:val="21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10,000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48,011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разработке прогнозов и программ социально-экономического развития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  <w:trHeight w:val="21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  <w:trHeight w:val="1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  <w:trHeight w:val="19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реализацию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3556,000</w:t>
            </w:r>
          </w:p>
        </w:tc>
      </w:tr>
      <w:tr w:rsidR="006B3B97" w:rsidRPr="006B3B97" w:rsidTr="006B3B97">
        <w:trPr>
          <w:cantSplit/>
          <w:trHeight w:val="31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3556,000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3556,000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финансового(</w:t>
            </w:r>
            <w:proofErr w:type="gramEnd"/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финансово-бюджетного надзора)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  <w:trHeight w:val="180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района  на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осуществление части полномочий по организации исполнения бюджетов поселений в соответствии с заключенными соглашениями 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528,222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528,222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528,222</w:t>
            </w:r>
          </w:p>
        </w:tc>
      </w:tr>
      <w:tr w:rsidR="006B3B97" w:rsidRPr="006B3B97" w:rsidTr="006B3B97">
        <w:trPr>
          <w:cantSplit/>
          <w:trHeight w:val="163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12,038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10,552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10,552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6B3B97">
        <w:trPr>
          <w:cantSplit/>
          <w:trHeight w:val="6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Организация доставки угля семьям </w:t>
            </w:r>
            <w:proofErr w:type="spellStart"/>
            <w:proofErr w:type="gramStart"/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лиц,принимающих</w:t>
            </w:r>
            <w:proofErr w:type="spellEnd"/>
            <w:proofErr w:type="gramEnd"/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(принимавших) участие в специальной военной операции, в рамках непрограммных расходов органов местного самоуправления.(За счет средств ООО "</w:t>
            </w:r>
            <w:proofErr w:type="spellStart"/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Сибуголь</w:t>
            </w:r>
            <w:proofErr w:type="spellEnd"/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9110000850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9110000850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9110000850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800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9110000850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Осуществление переданных государственных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полномочий  первичного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0190051180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0190051180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0190051180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0190051180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0190051180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844,837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844,837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6B3B97">
        <w:trPr>
          <w:cantSplit/>
          <w:trHeight w:val="111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2821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Мероприятия по профилактике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терроризма,  экстремизма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 минимизации и(или) ликвидации последствий проявления терроризма и экстремизма на территории поселения в рамках муниципальной программы 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0290082030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(муниципальных0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0290082030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0290082030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6B3B97">
        <w:trPr>
          <w:cantSplit/>
          <w:trHeight w:val="20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348,837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282102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6B3B97"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74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348,837</w:t>
            </w:r>
          </w:p>
        </w:tc>
      </w:tr>
      <w:tr w:rsidR="006B3B97" w:rsidRPr="006B3B97" w:rsidTr="006B3B97">
        <w:trPr>
          <w:cantSplit/>
          <w:trHeight w:val="46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(муниципальных0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495,000</w:t>
            </w:r>
          </w:p>
        </w:tc>
      </w:tr>
      <w:tr w:rsidR="006B3B97" w:rsidRPr="006B3B97" w:rsidTr="00282102">
        <w:trPr>
          <w:cantSplit/>
          <w:trHeight w:val="12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282102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Прочая</w:t>
            </w:r>
            <w:r w:rsidR="002821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закупка товаров, работ и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1507,969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1507,969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1507,969</w:t>
            </w:r>
          </w:p>
        </w:tc>
      </w:tr>
      <w:tr w:rsidR="006B3B97" w:rsidRPr="006B3B97" w:rsidTr="006B3B97">
        <w:trPr>
          <w:cantSplit/>
          <w:trHeight w:val="1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1507,969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местного бюджета в рамках мероприятия «Содержание автомобильных дорог общего пользования городских округов, городских и сельских поселений»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0190084100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5985,811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  <w:trHeight w:val="130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6B3B97">
        <w:trPr>
          <w:cantSplit/>
          <w:trHeight w:val="97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Субсидии на возмещение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не-дополученных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доходов и (или) возмещение фактически понесенных затрат в связи с производством реализации товаров, выполнением работ, оказанием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  <w:trHeight w:val="12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282102" w:rsidP="00282102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4878,749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4878,749</w:t>
            </w:r>
          </w:p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2564,069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Благоустройство территорий поселений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2564,069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6B3B97">
        <w:trPr>
          <w:cantSplit/>
          <w:trHeight w:val="58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6B3B97">
        <w:trPr>
          <w:cantSplit/>
          <w:trHeight w:val="55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0190086010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Расходы, направленные на поддержку местных инициатив в рамках отдельных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мероприятий  муниципальной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программы «Развитие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0S6410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0S6410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0S6410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Благоустройство кладбищ в рамках отдельных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мероприятий  муниципальной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программы «Развитие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1955,490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1935,490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1935,490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 муниципальной программы "Развитие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282102">
        <w:trPr>
          <w:cantSplit/>
          <w:trHeight w:val="19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cyan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103,634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трудового воспитания несовершеннолетних граждан за счет средств благотворительного фонда Андрея Мельниченко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103,634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9149,737</w:t>
            </w:r>
          </w:p>
        </w:tc>
      </w:tr>
      <w:tr w:rsidR="006B3B97" w:rsidRPr="006B3B97" w:rsidTr="006B3B97">
        <w:trPr>
          <w:cantSplit/>
          <w:trHeight w:val="7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  <w:trHeight w:val="7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  <w:trHeight w:val="7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  <w:trHeight w:val="7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  <w:trHeight w:val="41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611,673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134,40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Социальное обеспечение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  иные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выплаты населению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в области обеспечения жильем граждан, нуждающихся в улучшении жилищных условий в соответствии с жилищным законодательством, в целях обеспечения </w:t>
            </w:r>
            <w:proofErr w:type="spell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субсидии бюджетам муниципальных образований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ru-RU"/>
              </w:rPr>
              <w:t>L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ru-RU"/>
              </w:rPr>
              <w:t>L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ru-RU"/>
              </w:rPr>
              <w:t>L</w:t>
            </w: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4972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6B3B97">
        <w:trPr>
          <w:cantSplit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132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proofErr w:type="gramStart"/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ИТОГО  РАСХОДОВ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u w:val="single"/>
                <w:lang w:eastAsia="ru-RU"/>
              </w:rPr>
              <w:t>26786,664</w:t>
            </w:r>
          </w:p>
        </w:tc>
      </w:tr>
    </w:tbl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Приложение   № 6  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К Решения Уральского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сельского Совета депутатов     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                                </w:t>
      </w: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>Распределение бюджетных ассигнований по целевым</w:t>
      </w:r>
    </w:p>
    <w:p w:rsidR="006B3B97" w:rsidRPr="006B3B97" w:rsidRDefault="006B3B97" w:rsidP="006B3B9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6B3B97">
        <w:rPr>
          <w:rFonts w:ascii="Calibri" w:eastAsia="Times New Roman" w:hAnsi="Calibri" w:cs="Calibri"/>
          <w:b/>
          <w:sz w:val="16"/>
          <w:szCs w:val="16"/>
          <w:lang w:eastAsia="ru-RU"/>
        </w:rPr>
        <w:t>статьям (муниципальным программам Уральского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</w:r>
    </w:p>
    <w:tbl>
      <w:tblPr>
        <w:tblpPr w:leftFromText="180" w:rightFromText="180" w:vertAnchor="text" w:horzAnchor="margin" w:tblpX="74" w:tblpY="167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02"/>
        <w:gridCol w:w="1134"/>
        <w:gridCol w:w="567"/>
        <w:gridCol w:w="568"/>
        <w:gridCol w:w="990"/>
      </w:tblGrid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</w:t>
            </w:r>
          </w:p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ind w:left="34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главных распорядителей, получателей бюджетных средств и наименование показателей бюджетной классификации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Целевая</w:t>
            </w:r>
          </w:p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</w:t>
            </w:r>
          </w:p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</w:t>
            </w:r>
          </w:p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2024</w:t>
            </w:r>
          </w:p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год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0100000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8774,870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6B3B97" w:rsidRPr="006B3B97" w:rsidTr="00282102">
        <w:trPr>
          <w:cantSplit/>
          <w:trHeight w:val="15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8774,870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Осуществление переданных государственных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216,946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</w:tc>
      </w:tr>
      <w:tr w:rsidR="006B3B97" w:rsidRPr="006B3B97" w:rsidTr="00282102">
        <w:trPr>
          <w:cantSplit/>
          <w:trHeight w:val="11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168,362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282102">
        <w:trPr>
          <w:cantSplit/>
          <w:trHeight w:val="17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5118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48,584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843,837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S4120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346,318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282102">
        <w:trPr>
          <w:cantSplit/>
          <w:trHeight w:val="19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282102">
        <w:trPr>
          <w:cantSplit/>
          <w:trHeight w:val="12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0190080160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2,519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282102">
        <w:trPr>
          <w:cantSplit/>
          <w:trHeight w:val="12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282102">
        <w:trPr>
          <w:cantSplit/>
          <w:trHeight w:val="19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0190080550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134,400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  <w:trHeight w:val="3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  <w:trHeight w:val="21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  <w:trHeight w:val="13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0190083510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932,000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8409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588,892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8409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8409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517,000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0190084091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71,892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мероприятия «Содержание автомобильных дорог общего пользования городских округов, городских и сельских поселений»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 xml:space="preserve">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0190084100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919,077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  <w:t xml:space="preserve"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«Развитие местного самоуправления»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товаров, работ и услуг для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282102">
        <w:trPr>
          <w:cantSplit/>
          <w:trHeight w:val="17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Благоустройство территорий поселений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4878,749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выплату заработной платы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1050,035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1514,034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Расходы, направленные на поддержку местных инициатив в рамках отдельных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мероприятий  муниципальной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программы «Развитие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01900S6410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01900S6410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01900S6410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359,190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Благоустройство кладбищ в рамках отдельных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мероприятий  муниципальной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программы «Развитие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1935,490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1935,490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1935,490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01900S6660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 муниципальной программы "Развитие местного самоуправления"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70,062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103,633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трудового воспитания несовершеннолетних граждан за счет средств благотворительного фонда Андрея Мельниченко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69,127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20,876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0190074420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13,630</w:t>
            </w:r>
          </w:p>
        </w:tc>
      </w:tr>
      <w:tr w:rsidR="006B3B97" w:rsidRPr="006B3B97" w:rsidTr="00282102">
        <w:trPr>
          <w:cantSplit/>
          <w:trHeight w:val="36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в области обеспечения жильем граждан, нуждающихся в улучшении жилищных условий в соответствии с жилищным законодательством, в целях обеспечения </w:t>
            </w:r>
            <w:proofErr w:type="spell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субсидии бюджетам муниципальных образований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L4972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L4972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L4972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L4972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1000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L4972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1003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477,273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  <w:trHeight w:val="95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282102" w:rsidRDefault="006B3B97" w:rsidP="002821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Мероприятия по профилактике терроризма, экстремизма, минимизации и(или) ликвидации последствий проявления терроризма и экстр</w:t>
            </w:r>
            <w:r w:rsidR="002821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емизма на территории поселения»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8203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8203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8203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8203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8203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9100000</w:t>
            </w: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18010,794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администрации Уральского сельсовета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18010,794</w:t>
            </w:r>
          </w:p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2089,694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1069,305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обеспечения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1020,389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58,011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48,011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58,011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58,011</w:t>
            </w:r>
          </w:p>
        </w:tc>
      </w:tr>
      <w:tr w:rsidR="006B3B97" w:rsidRPr="006B3B97" w:rsidTr="00282102">
        <w:trPr>
          <w:cantSplit/>
          <w:trHeight w:val="5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Высшее должностное лицо администрации Уральского сельсовета в рамках непрограммных расходов администрации Уральского сельсовета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9110000220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1141,577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разработке прогнозов и программ социально-экономического развития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76,550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организации исполнения бюджетов поселений в соответствии с заключенными соглашениями </w:t>
            </w: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004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378,457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</w:t>
            </w:r>
            <w:r w:rsidR="002821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528,222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  <w:r w:rsidRPr="006B3B9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397,312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6,107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12,038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12,038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10,552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10,552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10,552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9110075140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1,486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71,369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Организация доставки угля семьям лиц, принимающих(принимавших) участие в специальной военной операции, в рамках непрограммных расходов органов местного </w:t>
            </w:r>
            <w:proofErr w:type="gram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самоуправления.(</w:t>
            </w:r>
            <w:proofErr w:type="gram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счет средств ООО "</w:t>
            </w:r>
            <w:proofErr w:type="spellStart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Сибуголь</w:t>
            </w:r>
            <w:proofErr w:type="spellEnd"/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39,396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495,00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282102" w:rsidRDefault="006B3B97" w:rsidP="00282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Прочая</w:t>
            </w:r>
            <w:r w:rsidR="002821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закупка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282102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9110085010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495,000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9149,737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9110000610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9007,601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282102">
        <w:trPr>
          <w:cantSplit/>
          <w:trHeight w:val="22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142,136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26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9110000910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537,546</w:t>
            </w:r>
          </w:p>
        </w:tc>
      </w:tr>
      <w:tr w:rsidR="006B3B97" w:rsidRPr="006B3B97" w:rsidTr="00282102">
        <w:trPr>
          <w:cantSplit/>
          <w:trHeight w:val="1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Субвенции на реализацию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3556,00</w:t>
            </w:r>
          </w:p>
        </w:tc>
      </w:tr>
      <w:tr w:rsidR="006B3B97" w:rsidRPr="006B3B97" w:rsidTr="00282102">
        <w:trPr>
          <w:cantSplit/>
          <w:trHeight w:val="1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3556,00</w:t>
            </w:r>
          </w:p>
        </w:tc>
      </w:tr>
      <w:tr w:rsidR="006B3B97" w:rsidRPr="006B3B97" w:rsidTr="00282102">
        <w:trPr>
          <w:cantSplit/>
          <w:trHeight w:val="1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3556,00</w:t>
            </w:r>
          </w:p>
        </w:tc>
      </w:tr>
      <w:tr w:rsidR="006B3B97" w:rsidRPr="006B3B97" w:rsidTr="00282102">
        <w:trPr>
          <w:cantSplit/>
          <w:trHeight w:val="1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3556,00</w:t>
            </w:r>
          </w:p>
        </w:tc>
      </w:tr>
      <w:tr w:rsidR="006B3B97" w:rsidRPr="006B3B97" w:rsidTr="00282102">
        <w:trPr>
          <w:cantSplit/>
          <w:trHeight w:val="14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i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9110076010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3556,00</w:t>
            </w:r>
          </w:p>
        </w:tc>
      </w:tr>
      <w:tr w:rsidR="006B3B97" w:rsidRPr="006B3B97" w:rsidTr="00282102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7" w:rsidRPr="006B3B97" w:rsidRDefault="006B3B97" w:rsidP="006B3B9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6B3B97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26786,664</w:t>
            </w:r>
          </w:p>
        </w:tc>
      </w:tr>
    </w:tbl>
    <w:p w:rsidR="006B3B97" w:rsidRPr="006B3B97" w:rsidRDefault="006B3B97" w:rsidP="006B3B97">
      <w:pPr>
        <w:spacing w:after="0" w:line="240" w:lineRule="auto"/>
        <w:ind w:left="5954" w:firstLine="526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ind w:left="5954" w:firstLine="526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ind w:left="5954" w:firstLine="526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Default="00F533AF" w:rsidP="00F533AF">
      <w:pPr>
        <w:spacing w:after="0" w:line="240" w:lineRule="auto"/>
        <w:ind w:firstLine="526"/>
        <w:jc w:val="both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                                                                    </w:t>
      </w:r>
      <w:r w:rsidRPr="00F533AF">
        <w:rPr>
          <w:rFonts w:ascii="Calibri" w:eastAsia="Times New Roman" w:hAnsi="Calibri" w:cs="Calibri"/>
          <w:b/>
          <w:sz w:val="16"/>
          <w:szCs w:val="16"/>
          <w:lang w:eastAsia="ru-RU"/>
        </w:rPr>
        <w:t>ОБЪЯВЛЕНИЕ</w:t>
      </w:r>
    </w:p>
    <w:p w:rsidR="00F533AF" w:rsidRPr="00F533AF" w:rsidRDefault="00F533AF" w:rsidP="00F533AF">
      <w:pPr>
        <w:spacing w:after="0" w:line="240" w:lineRule="auto"/>
        <w:ind w:firstLine="526"/>
        <w:jc w:val="both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F533AF" w:rsidRPr="00F533AF" w:rsidRDefault="00F533AF" w:rsidP="00F533AF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F533AF">
        <w:rPr>
          <w:rFonts w:ascii="Calibri" w:eastAsia="Calibri" w:hAnsi="Calibri" w:cs="Times New Roman"/>
          <w:b/>
          <w:sz w:val="18"/>
          <w:szCs w:val="18"/>
        </w:rPr>
        <w:t xml:space="preserve">Коллективная заявка: новая возможность в мобильном приложении </w:t>
      </w:r>
      <w:proofErr w:type="spellStart"/>
      <w:r w:rsidRPr="00F533AF">
        <w:rPr>
          <w:rFonts w:ascii="Calibri" w:eastAsia="Calibri" w:hAnsi="Calibri" w:cs="Times New Roman"/>
          <w:b/>
          <w:sz w:val="18"/>
          <w:szCs w:val="18"/>
        </w:rPr>
        <w:t>Госуслуги.Дом</w:t>
      </w:r>
      <w:proofErr w:type="spellEnd"/>
    </w:p>
    <w:p w:rsidR="00F533AF" w:rsidRPr="00F533AF" w:rsidRDefault="00F533AF" w:rsidP="00F533AF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33AF">
        <w:rPr>
          <w:rFonts w:ascii="Calibri" w:eastAsia="Calibri" w:hAnsi="Calibri" w:cs="Times New Roman"/>
          <w:sz w:val="18"/>
          <w:szCs w:val="18"/>
        </w:rPr>
        <w:t xml:space="preserve">Минстрой России совместно с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Минцифры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 России проводят системную работу по развитию мобильного приложения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Госуслуги.Дом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>. Теперь в приложении появилась новая функция – коллективная заявка. Это совместное онлайн-обращение соседей, которое упростит взаимодействие между инициативными жильцами и управляющей организацией.</w:t>
      </w:r>
    </w:p>
    <w:p w:rsidR="00F533AF" w:rsidRPr="00F533AF" w:rsidRDefault="00F533AF" w:rsidP="00F533AF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33AF">
        <w:rPr>
          <w:rFonts w:ascii="Calibri" w:eastAsia="Calibri" w:hAnsi="Calibri" w:cs="Times New Roman"/>
          <w:sz w:val="18"/>
          <w:szCs w:val="18"/>
        </w:rPr>
        <w:t xml:space="preserve">«Коллективная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на несколько однотипных заявок, ведь соседи отправят одно обращение от всего дома. Кроме того, коллективная заявка сделает обращения жильцов более структурированными и выведет на первый план самые важные вопросы», – рассказал замминистра строительства и ЖКХ РФ Константин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Михайлик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>.</w:t>
      </w:r>
    </w:p>
    <w:p w:rsidR="00F533AF" w:rsidRPr="00F533AF" w:rsidRDefault="00F533AF" w:rsidP="00F533AF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33AF">
        <w:rPr>
          <w:rFonts w:ascii="Calibri" w:eastAsia="Calibri" w:hAnsi="Calibri" w:cs="Times New Roman"/>
          <w:sz w:val="18"/>
          <w:szCs w:val="18"/>
        </w:rPr>
        <w:t xml:space="preserve">Для создания коллективной заявки нужно просто поставить «галочку» при составлении обращения в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Госуслуги.Дом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. После направления коллективной заявки другим собственникам придет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пуш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-уведомление в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Госуслуги.</w:t>
      </w:r>
      <w:proofErr w:type="gramStart"/>
      <w:r w:rsidRPr="00F533AF">
        <w:rPr>
          <w:rFonts w:ascii="Calibri" w:eastAsia="Calibri" w:hAnsi="Calibri" w:cs="Times New Roman"/>
          <w:sz w:val="18"/>
          <w:szCs w:val="18"/>
        </w:rPr>
        <w:t>Дом</w:t>
      </w:r>
      <w:proofErr w:type="spellEnd"/>
      <w:proofErr w:type="gramEnd"/>
      <w:r w:rsidRPr="00F533AF">
        <w:rPr>
          <w:rFonts w:ascii="Calibri" w:eastAsia="Calibri" w:hAnsi="Calibri" w:cs="Times New Roman"/>
          <w:sz w:val="18"/>
          <w:szCs w:val="18"/>
        </w:rPr>
        <w:t xml:space="preserve">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Мессенджере.</w:t>
      </w:r>
    </w:p>
    <w:p w:rsidR="00F533AF" w:rsidRPr="00F533AF" w:rsidRDefault="00F533AF" w:rsidP="00F533AF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33AF">
        <w:rPr>
          <w:rFonts w:ascii="Calibri" w:eastAsia="Calibri" w:hAnsi="Calibri" w:cs="Times New Roman"/>
          <w:sz w:val="18"/>
          <w:szCs w:val="18"/>
        </w:rPr>
        <w:t xml:space="preserve"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позволяет удалить заявку, если она становится неактуальной. Когда управляющая организация ответит, все присоединившиеся соседи получат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пуш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>-уведомления.</w:t>
      </w:r>
    </w:p>
    <w:p w:rsidR="00F533AF" w:rsidRPr="00F533AF" w:rsidRDefault="00F533AF" w:rsidP="00F533AF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533AF">
        <w:rPr>
          <w:rFonts w:ascii="Calibri" w:eastAsia="Calibri" w:hAnsi="Calibri" w:cs="Times New Roman"/>
          <w:sz w:val="18"/>
          <w:szCs w:val="18"/>
        </w:rPr>
        <w:lastRenderedPageBreak/>
        <w:t xml:space="preserve">Чтобы воспользоваться новым функционалом, нужно обновить приложение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Госуслуги.Дом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 до последней версии – 3.6.0. Авторизоваться в приложении можно через подтверждённую учётную запись на портале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Госуслуг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Минцифры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 России. Приложение доступно для скачивания в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RuStore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,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AppStore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,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Google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Play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 xml:space="preserve"> и </w:t>
      </w:r>
      <w:proofErr w:type="spellStart"/>
      <w:r w:rsidRPr="00F533AF">
        <w:rPr>
          <w:rFonts w:ascii="Calibri" w:eastAsia="Calibri" w:hAnsi="Calibri" w:cs="Times New Roman"/>
          <w:sz w:val="18"/>
          <w:szCs w:val="18"/>
        </w:rPr>
        <w:t>AppGallery</w:t>
      </w:r>
      <w:proofErr w:type="spellEnd"/>
      <w:r w:rsidRPr="00F533AF">
        <w:rPr>
          <w:rFonts w:ascii="Calibri" w:eastAsia="Calibri" w:hAnsi="Calibri" w:cs="Times New Roman"/>
          <w:sz w:val="18"/>
          <w:szCs w:val="18"/>
        </w:rPr>
        <w:t>.</w:t>
      </w:r>
    </w:p>
    <w:p w:rsidR="006B3B97" w:rsidRPr="006B3B97" w:rsidRDefault="006B3B97" w:rsidP="006B3B97">
      <w:pPr>
        <w:spacing w:after="0" w:line="240" w:lineRule="auto"/>
        <w:ind w:left="5954" w:firstLine="526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ind w:left="5954" w:firstLine="526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6B3B97" w:rsidRPr="006B3B97" w:rsidRDefault="006B3B97" w:rsidP="006B3B9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703AB" w:rsidRDefault="00A01503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pict>
          <v:rect id="_x0000_s1026" style="position:absolute;left:0;text-align:left;margin-left:18.75pt;margin-top:10.5pt;width:329.25pt;height:319.5pt;z-index:251658240" strokecolor="white [3212]">
            <v:textbox>
              <w:txbxContent>
                <w:p w:rsidR="006B3B97" w:rsidRPr="008649A4" w:rsidRDefault="006B3B97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33AF" w:rsidRDefault="00F533AF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F533AF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F533AF">
        <w:rPr>
          <w:rFonts w:ascii="Monotype Corsiva" w:hAnsi="Monotype Corsiva"/>
          <w:b/>
          <w:sz w:val="28"/>
          <w:szCs w:val="28"/>
        </w:rPr>
        <w:t>26</w:t>
      </w:r>
      <w:r w:rsidR="000F07B7">
        <w:rPr>
          <w:rFonts w:ascii="Monotype Corsiva" w:hAnsi="Monotype Corsiva"/>
          <w:b/>
          <w:sz w:val="28"/>
          <w:szCs w:val="28"/>
        </w:rPr>
        <w:t>.0</w:t>
      </w:r>
      <w:r w:rsidR="00CF78AD">
        <w:rPr>
          <w:rFonts w:ascii="Monotype Corsiva" w:hAnsi="Monotype Corsiva"/>
          <w:b/>
          <w:sz w:val="28"/>
          <w:szCs w:val="28"/>
        </w:rPr>
        <w:t>9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7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03" w:rsidRDefault="00A01503" w:rsidP="009F0FD9">
      <w:pPr>
        <w:spacing w:after="0" w:line="240" w:lineRule="auto"/>
      </w:pPr>
      <w:r>
        <w:separator/>
      </w:r>
    </w:p>
  </w:endnote>
  <w:endnote w:type="continuationSeparator" w:id="0">
    <w:p w:rsidR="00A01503" w:rsidRDefault="00A01503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B3B97" w:rsidRPr="00D71329" w:rsidRDefault="006B3B97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F533AF">
          <w:rPr>
            <w:noProof/>
            <w:sz w:val="18"/>
            <w:szCs w:val="18"/>
          </w:rPr>
          <w:t>21</w:t>
        </w:r>
        <w:r w:rsidRPr="00D71329">
          <w:rPr>
            <w:sz w:val="18"/>
            <w:szCs w:val="18"/>
          </w:rPr>
          <w:fldChar w:fldCharType="end"/>
        </w:r>
      </w:p>
    </w:sdtContent>
  </w:sdt>
  <w:p w:rsidR="006B3B97" w:rsidRDefault="006B3B97"/>
  <w:p w:rsidR="006B3B97" w:rsidRDefault="006B3B97"/>
  <w:p w:rsidR="006B3B97" w:rsidRDefault="006B3B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03" w:rsidRDefault="00A01503" w:rsidP="009F0FD9">
      <w:pPr>
        <w:spacing w:after="0" w:line="240" w:lineRule="auto"/>
      </w:pPr>
      <w:r>
        <w:separator/>
      </w:r>
    </w:p>
  </w:footnote>
  <w:footnote w:type="continuationSeparator" w:id="0">
    <w:p w:rsidR="00A01503" w:rsidRDefault="00A01503" w:rsidP="009F0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E78E1"/>
    <w:rsid w:val="000F07B7"/>
    <w:rsid w:val="00116503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102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B3B97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1503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D125A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533AF"/>
    <w:rsid w:val="00F872B0"/>
    <w:rsid w:val="00F956AA"/>
    <w:rsid w:val="00F978B5"/>
    <w:rsid w:val="00FB6651"/>
    <w:rsid w:val="00FC6468"/>
    <w:rsid w:val="00FC740C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  <w:style w:type="numbering" w:customStyle="1" w:styleId="14">
    <w:name w:val="Нет списка1"/>
    <w:next w:val="a2"/>
    <w:semiHidden/>
    <w:rsid w:val="006B3B97"/>
  </w:style>
  <w:style w:type="table" w:customStyle="1" w:styleId="15">
    <w:name w:val="Сетка таблицы1"/>
    <w:basedOn w:val="a1"/>
    <w:next w:val="af7"/>
    <w:rsid w:val="006B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 + Не полужирный"/>
    <w:rsid w:val="006B3B97"/>
    <w:rPr>
      <w:rFonts w:ascii="Times New Roman" w:hAnsi="Times New Roman" w:cs="Times New Roman"/>
      <w:b/>
      <w:bCs/>
      <w:spacing w:val="1"/>
      <w:sz w:val="21"/>
      <w:szCs w:val="21"/>
      <w:u w:val="none"/>
      <w:lang w:bidi="ar-SA"/>
    </w:rPr>
  </w:style>
  <w:style w:type="numbering" w:customStyle="1" w:styleId="2c">
    <w:name w:val="Нет списка2"/>
    <w:next w:val="a2"/>
    <w:semiHidden/>
    <w:rsid w:val="006B3B97"/>
  </w:style>
  <w:style w:type="table" w:customStyle="1" w:styleId="2d">
    <w:name w:val="Сетка таблицы2"/>
    <w:basedOn w:val="a1"/>
    <w:next w:val="af7"/>
    <w:rsid w:val="006B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6B3B97"/>
  </w:style>
  <w:style w:type="table" w:customStyle="1" w:styleId="37">
    <w:name w:val="Сетка таблицы3"/>
    <w:basedOn w:val="a1"/>
    <w:next w:val="af7"/>
    <w:rsid w:val="006B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4C90-CFE7-4C0F-9CAD-0B6E60C2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40</Pages>
  <Words>10073</Words>
  <Characters>57420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40</cp:revision>
  <cp:lastPrinted>2024-09-19T02:46:00Z</cp:lastPrinted>
  <dcterms:created xsi:type="dcterms:W3CDTF">2024-02-06T09:06:00Z</dcterms:created>
  <dcterms:modified xsi:type="dcterms:W3CDTF">2024-10-04T05:04:00Z</dcterms:modified>
</cp:coreProperties>
</file>